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B74D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kern w:val="0"/>
          <w:sz w:val="24"/>
        </w:rPr>
      </w:pPr>
      <w:r w:rsidRPr="000272FE">
        <w:rPr>
          <w:rFonts w:ascii="ＭＳ ゴシック" w:eastAsia="ＭＳ ゴシック" w:hAnsi="ＭＳ ゴシック" w:hint="eastAsia"/>
          <w:kern w:val="0"/>
          <w:sz w:val="24"/>
        </w:rPr>
        <w:t xml:space="preserve">【　果　樹　】　</w:t>
      </w:r>
    </w:p>
    <w:p w14:paraId="5908F0DE" w14:textId="77777777" w:rsidR="00BE68A7" w:rsidRPr="000272FE" w:rsidRDefault="00BE68A7" w:rsidP="00BE68A7">
      <w:pPr>
        <w:wordWrap w:val="0"/>
        <w:autoSpaceDE w:val="0"/>
        <w:autoSpaceDN w:val="0"/>
        <w:adjustRightInd w:val="0"/>
        <w:spacing w:line="361" w:lineRule="exact"/>
        <w:rPr>
          <w:rFonts w:ascii="ＭＳ ゴシック" w:eastAsia="ＭＳ ゴシック" w:hAnsi="ＭＳ ゴシック" w:cs="Century" w:hint="eastAsia"/>
          <w:spacing w:val="15"/>
          <w:kern w:val="0"/>
          <w:sz w:val="24"/>
        </w:rPr>
      </w:pPr>
      <w:r w:rsidRPr="000272FE">
        <w:rPr>
          <w:rFonts w:ascii="ＭＳ ゴシック" w:eastAsia="ＭＳ ゴシック" w:hAnsi="ＭＳ ゴシック" w:cs="Century" w:hint="eastAsia"/>
          <w:spacing w:val="15"/>
          <w:kern w:val="0"/>
          <w:sz w:val="24"/>
        </w:rPr>
        <w:t>ア　果樹関係除草剤</w:t>
      </w:r>
    </w:p>
    <w:tbl>
      <w:tblPr>
        <w:tblW w:w="9160" w:type="dxa"/>
        <w:tblInd w:w="13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BE68A7" w:rsidRPr="000272FE" w14:paraId="67C4BDD6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60" w:type="dxa"/>
          </w:tcPr>
          <w:p w14:paraId="470D6411" w14:textId="77777777" w:rsidR="00BE68A7" w:rsidRPr="000272FE" w:rsidRDefault="00BE68A7" w:rsidP="0014345B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ゴシック" w:eastAsia="ＭＳ ゴシック" w:hAnsi="ＭＳ ゴシック"/>
                <w:bCs/>
                <w:spacing w:val="15"/>
                <w:kern w:val="0"/>
                <w:sz w:val="24"/>
              </w:rPr>
            </w:pPr>
          </w:p>
        </w:tc>
      </w:tr>
    </w:tbl>
    <w:p w14:paraId="01B39689" w14:textId="77777777" w:rsidR="00BE68A7" w:rsidRPr="000272FE" w:rsidRDefault="00BE68A7" w:rsidP="00BE68A7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農薬等普及展示（長野県</w:t>
      </w:r>
      <w:r>
        <w:rPr>
          <w:rFonts w:ascii="ＭＳ 明朝" w:hAnsi="ＭＳ 明朝" w:cs="ＭＳ 明朝" w:hint="eastAsia"/>
          <w:kern w:val="0"/>
          <w:sz w:val="20"/>
          <w:szCs w:val="20"/>
        </w:rPr>
        <w:t>2019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61A2A670" w14:textId="77777777" w:rsidR="00BE68A7" w:rsidRPr="000272FE" w:rsidRDefault="00BE68A7" w:rsidP="00BE68A7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（１行空け）</w:t>
      </w:r>
    </w:p>
    <w:p w14:paraId="37D7F806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整理番号（全角）　課題名（左寄せ）</w:t>
      </w:r>
    </w:p>
    <w:p w14:paraId="7352C6C8" w14:textId="77777777" w:rsidR="00BE68A7" w:rsidRPr="000272FE" w:rsidRDefault="00BE68A7" w:rsidP="00BE68A7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（１行空け）</w:t>
      </w:r>
    </w:p>
    <w:p w14:paraId="49A0E73C" w14:textId="77777777" w:rsidR="00BE68A7" w:rsidRPr="00E10CEB" w:rsidRDefault="00BE68A7" w:rsidP="00BE68A7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BE68A7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74242"/>
        </w:rPr>
        <w:t>農業改良普及センター</w:t>
      </w:r>
    </w:p>
    <w:p w14:paraId="3CD3B6F3" w14:textId="77777777" w:rsidR="00BE68A7" w:rsidRPr="00E10CEB" w:rsidRDefault="00BE68A7" w:rsidP="00BE68A7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211E4D10" w14:textId="77777777" w:rsidR="00BE68A7" w:rsidRPr="000272FE" w:rsidRDefault="00BE68A7" w:rsidP="00BE68A7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（１行空け）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                                                                       </w:t>
      </w:r>
    </w:p>
    <w:p w14:paraId="227F2EEA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１　目　　的：</w:t>
      </w:r>
    </w:p>
    <w:p w14:paraId="04378128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設置場所：</w:t>
      </w:r>
    </w:p>
    <w:p w14:paraId="60628D35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担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当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者：</w:t>
      </w:r>
    </w:p>
    <w:p w14:paraId="3FD01481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４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樹　　種：　　　　品　種：「　　　」　台　木：　　　　樹　　齢：　　　　栽培様式：</w:t>
      </w:r>
    </w:p>
    <w:p w14:paraId="2CAF6212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５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展示薬剤：　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　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         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委託会社：</w:t>
      </w:r>
    </w:p>
    <w:p w14:paraId="5F5211C5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６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処理時期：　　月　　日（天気：　　）　</w:t>
      </w:r>
    </w:p>
    <w:p w14:paraId="6A80AC79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７　土壌条件：</w:t>
      </w:r>
    </w:p>
    <w:p w14:paraId="65658C1A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８　処理時の草種と草高</w:t>
      </w:r>
    </w:p>
    <w:p w14:paraId="03BC9BBD" w14:textId="77777777" w:rsidR="00BE68A7" w:rsidRPr="000272FE" w:rsidRDefault="00BE68A7" w:rsidP="00BE68A7">
      <w:pPr>
        <w:overflowPunct w:val="0"/>
        <w:adjustRightInd w:val="0"/>
        <w:spacing w:line="122" w:lineRule="exact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1571"/>
        <w:gridCol w:w="1572"/>
        <w:gridCol w:w="1571"/>
        <w:gridCol w:w="1572"/>
        <w:gridCol w:w="1214"/>
      </w:tblGrid>
      <w:tr w:rsidR="00BE68A7" w:rsidRPr="000272FE" w14:paraId="7AD3564C" w14:textId="77777777" w:rsidTr="001434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5AF506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雑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草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CD988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22D5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1606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B4EEB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61F538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E68A7" w:rsidRPr="000272FE" w14:paraId="3C02AE5F" w14:textId="77777777" w:rsidTr="001434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A2AB08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草高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(cm)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80A7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6C97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C416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5344E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C8456C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E68A7" w:rsidRPr="000272FE" w14:paraId="49B6F5CD" w14:textId="77777777" w:rsidTr="0014345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5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DE8395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被度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％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BCB37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FE14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375DB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D2A73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F325A16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B00A466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     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注）主要な草種について、２以上の反復区の平均値を記入する。</w:t>
      </w:r>
    </w:p>
    <w:p w14:paraId="32AF9840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157095C3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９　面積・区制：１区　　　㎡　　　反復</w:t>
      </w:r>
    </w:p>
    <w:p w14:paraId="1B2E0A65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50519324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>10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供試薬剤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860"/>
        <w:gridCol w:w="2754"/>
      </w:tblGrid>
      <w:tr w:rsidR="00BE68A7" w:rsidRPr="000272FE" w14:paraId="6F3F93A4" w14:textId="77777777" w:rsidTr="0014345B">
        <w:tc>
          <w:tcPr>
            <w:tcW w:w="2981" w:type="dxa"/>
            <w:tcBorders>
              <w:left w:val="nil"/>
            </w:tcBorders>
            <w:shd w:val="clear" w:color="auto" w:fill="auto"/>
            <w:vAlign w:val="center"/>
          </w:tcPr>
          <w:p w14:paraId="6486ACBC" w14:textId="77777777" w:rsidR="00BE68A7" w:rsidRPr="000272FE" w:rsidRDefault="00BE68A7" w:rsidP="0014345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D9D8E47" w14:textId="77777777" w:rsidR="00BE68A7" w:rsidRPr="000272FE" w:rsidRDefault="00BE68A7" w:rsidP="0014345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処理法　ｇ・</w:t>
            </w:r>
            <w:r w:rsidRPr="000272FE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ml</w:t>
            </w: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（水　　ℓ）</w:t>
            </w:r>
          </w:p>
        </w:tc>
        <w:tc>
          <w:tcPr>
            <w:tcW w:w="2994" w:type="dxa"/>
            <w:tcBorders>
              <w:right w:val="nil"/>
            </w:tcBorders>
            <w:shd w:val="clear" w:color="auto" w:fill="auto"/>
            <w:vAlign w:val="center"/>
          </w:tcPr>
          <w:p w14:paraId="4067F570" w14:textId="77777777" w:rsidR="00BE68A7" w:rsidRPr="000272FE" w:rsidRDefault="00BE68A7" w:rsidP="0014345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処理区分</w:t>
            </w:r>
          </w:p>
        </w:tc>
      </w:tr>
      <w:tr w:rsidR="00BE68A7" w:rsidRPr="000272FE" w14:paraId="49D17A6A" w14:textId="77777777" w:rsidTr="0014345B">
        <w:tc>
          <w:tcPr>
            <w:tcW w:w="2981" w:type="dxa"/>
            <w:tcBorders>
              <w:left w:val="nil"/>
            </w:tcBorders>
            <w:shd w:val="clear" w:color="auto" w:fill="auto"/>
          </w:tcPr>
          <w:p w14:paraId="750FDF21" w14:textId="77777777" w:rsidR="00BE68A7" w:rsidRPr="000272FE" w:rsidRDefault="00BE68A7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（展）</w:t>
            </w:r>
          </w:p>
        </w:tc>
        <w:tc>
          <w:tcPr>
            <w:tcW w:w="3089" w:type="dxa"/>
            <w:shd w:val="clear" w:color="auto" w:fill="auto"/>
          </w:tcPr>
          <w:p w14:paraId="7CEFEC32" w14:textId="77777777" w:rsidR="00BE68A7" w:rsidRPr="000272FE" w:rsidRDefault="00BE68A7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right w:val="nil"/>
            </w:tcBorders>
            <w:shd w:val="clear" w:color="auto" w:fill="auto"/>
          </w:tcPr>
          <w:p w14:paraId="1B453A12" w14:textId="77777777" w:rsidR="00BE68A7" w:rsidRPr="000272FE" w:rsidRDefault="00BE68A7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</w:p>
        </w:tc>
      </w:tr>
      <w:tr w:rsidR="00BE68A7" w:rsidRPr="000272FE" w14:paraId="623BD1C5" w14:textId="77777777" w:rsidTr="0014345B">
        <w:tc>
          <w:tcPr>
            <w:tcW w:w="2981" w:type="dxa"/>
            <w:tcBorders>
              <w:left w:val="nil"/>
            </w:tcBorders>
            <w:shd w:val="clear" w:color="auto" w:fill="auto"/>
          </w:tcPr>
          <w:p w14:paraId="0451FEFE" w14:textId="77777777" w:rsidR="00BE68A7" w:rsidRPr="000272FE" w:rsidRDefault="00BE68A7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（対）</w:t>
            </w:r>
          </w:p>
        </w:tc>
        <w:tc>
          <w:tcPr>
            <w:tcW w:w="3089" w:type="dxa"/>
            <w:shd w:val="clear" w:color="auto" w:fill="auto"/>
          </w:tcPr>
          <w:p w14:paraId="58AFF884" w14:textId="77777777" w:rsidR="00BE68A7" w:rsidRPr="000272FE" w:rsidRDefault="00BE68A7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right w:val="nil"/>
            </w:tcBorders>
            <w:shd w:val="clear" w:color="auto" w:fill="auto"/>
          </w:tcPr>
          <w:p w14:paraId="71DDBA2A" w14:textId="77777777" w:rsidR="00BE68A7" w:rsidRPr="000272FE" w:rsidRDefault="00BE68A7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spacing w:val="4"/>
                <w:kern w:val="0"/>
                <w:sz w:val="20"/>
                <w:szCs w:val="20"/>
              </w:rPr>
            </w:pPr>
          </w:p>
        </w:tc>
      </w:tr>
    </w:tbl>
    <w:p w14:paraId="2BEB5DCA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注）処理区分は発芽前土壌処理、雑草生育期茎葉処理、秋冬期茎葉処理など具体的に記す。</w:t>
      </w:r>
    </w:p>
    <w:p w14:paraId="7F79E572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0264492B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spacing w:val="4"/>
          <w:kern w:val="0"/>
          <w:sz w:val="20"/>
          <w:szCs w:val="20"/>
        </w:rPr>
        <w:t>11</w:t>
      </w: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展示結果観察のまとめ</w:t>
      </w:r>
    </w:p>
    <w:p w14:paraId="5C57A8BF" w14:textId="77777777" w:rsidR="00BE68A7" w:rsidRPr="000272FE" w:rsidRDefault="00BE68A7" w:rsidP="00BE68A7">
      <w:pPr>
        <w:overflowPunct w:val="0"/>
        <w:adjustRightInd w:val="0"/>
        <w:spacing w:line="122" w:lineRule="exact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902"/>
        <w:gridCol w:w="501"/>
        <w:gridCol w:w="500"/>
        <w:gridCol w:w="501"/>
        <w:gridCol w:w="501"/>
        <w:gridCol w:w="502"/>
        <w:gridCol w:w="501"/>
        <w:gridCol w:w="500"/>
        <w:gridCol w:w="501"/>
        <w:gridCol w:w="501"/>
        <w:gridCol w:w="502"/>
        <w:gridCol w:w="902"/>
        <w:gridCol w:w="1001"/>
      </w:tblGrid>
      <w:tr w:rsidR="00BE68A7" w:rsidRPr="000272FE" w14:paraId="13A6EC1F" w14:textId="77777777" w:rsidTr="0014345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9F19516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供試薬剤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1347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主な</w:t>
            </w:r>
          </w:p>
          <w:p w14:paraId="4776EAB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雑草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813E7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殺　草　効　果</w:t>
            </w:r>
          </w:p>
        </w:tc>
        <w:tc>
          <w:tcPr>
            <w:tcW w:w="25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04416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再　生　の　状　況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100B83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終了時（○○日後）</w:t>
            </w:r>
          </w:p>
        </w:tc>
      </w:tr>
      <w:tr w:rsidR="00BE68A7" w:rsidRPr="000272FE" w14:paraId="5666B166" w14:textId="77777777" w:rsidTr="0014345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BD1D36" w14:textId="77777777" w:rsidR="00BE68A7" w:rsidRPr="000272FE" w:rsidRDefault="00BE68A7" w:rsidP="001434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64538" w14:textId="77777777" w:rsidR="00BE68A7" w:rsidRPr="000272FE" w:rsidRDefault="00BE68A7" w:rsidP="001434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A5810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1306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７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9FFE3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14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A6A9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28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8663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42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5543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３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DC4B0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７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F589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14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5C190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28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F9A23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42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90EF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草高</w:t>
            </w:r>
          </w:p>
          <w:p w14:paraId="15B053A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(cm)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88513EB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裸地率</w:t>
            </w:r>
          </w:p>
          <w:p w14:paraId="1459DC57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(%)</w:t>
            </w:r>
          </w:p>
        </w:tc>
      </w:tr>
      <w:tr w:rsidR="00BE68A7" w:rsidRPr="000272FE" w14:paraId="38F46052" w14:textId="77777777" w:rsidTr="0014345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B06DF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（展）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6B93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CB786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92DC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EEC0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2F80D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30D8D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B9365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253D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8651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BA78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5F2E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3749B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2D5A76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E68A7" w:rsidRPr="000272FE" w14:paraId="2238439D" w14:textId="77777777" w:rsidTr="0014345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00295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（対）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CAF8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78D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B2F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4D8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E4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102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B0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966B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43C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69B6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2FF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60E3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9C0D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63869E66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　注）薬剤処理区別に主な草種について評価を記号で記入する。</w:t>
      </w:r>
    </w:p>
    <w:p w14:paraId="3E778A05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秋冬期処理の春期調査の結果は、調査日欄の日数を適宜「○月○日」に改めて記入する。</w:t>
      </w:r>
    </w:p>
    <w:p w14:paraId="0AF6A8ED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裸地率は試験区全体の程度を達観で表す。</w:t>
      </w:r>
    </w:p>
    <w:p w14:paraId="33BB4E09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hint="eastAsia"/>
          <w:kern w:val="0"/>
          <w:sz w:val="20"/>
          <w:szCs w:val="20"/>
        </w:rPr>
        <w:t xml:space="preserve">　　</w:t>
      </w:r>
    </w:p>
    <w:p w14:paraId="33AD831E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hint="eastAsia"/>
          <w:kern w:val="0"/>
          <w:sz w:val="20"/>
          <w:szCs w:val="20"/>
        </w:rPr>
        <w:t xml:space="preserve">　　　　　　　　＜殺草効果程度、再生程度の基準の表を記載する＞</w:t>
      </w:r>
    </w:p>
    <w:p w14:paraId="228BD331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6931C89A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>12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調査終了時に発生していた主な雑草</w:t>
      </w:r>
    </w:p>
    <w:p w14:paraId="35E9B8ED" w14:textId="77777777" w:rsidR="00BE68A7" w:rsidRPr="000272FE" w:rsidRDefault="00BE68A7" w:rsidP="00BE68A7">
      <w:pPr>
        <w:overflowPunct w:val="0"/>
        <w:adjustRightInd w:val="0"/>
        <w:spacing w:line="164" w:lineRule="exact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1495"/>
        <w:gridCol w:w="1496"/>
        <w:gridCol w:w="1495"/>
        <w:gridCol w:w="1495"/>
        <w:gridCol w:w="1496"/>
      </w:tblGrid>
      <w:tr w:rsidR="00BE68A7" w:rsidRPr="000272FE" w14:paraId="748A4AD4" w14:textId="77777777" w:rsidTr="0014345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68350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雑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草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78B6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C1F9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606DB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1CF35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C7015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E68A7" w:rsidRPr="000272FE" w14:paraId="44749266" w14:textId="77777777" w:rsidTr="0014345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8658F03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草高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(cm)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C6AC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9953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EEE25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E8FF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E1332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E68A7" w:rsidRPr="000272FE" w14:paraId="742031B3" w14:textId="77777777" w:rsidTr="0014345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21191D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被度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％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D410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3AA8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24E8A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BFF3E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3BB1C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E68A7" w:rsidRPr="000272FE" w14:paraId="69125B0B" w14:textId="77777777" w:rsidTr="0014345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29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21F9D63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leftChars="49" w:left="103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再生・後発生の別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58E18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91239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CF6F1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A340C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DB888E" w14:textId="77777777" w:rsidR="00BE68A7" w:rsidRPr="000272FE" w:rsidRDefault="00BE68A7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03B9C54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      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注）主要な草種について、２以上の反復区の平均値を記入する。</w:t>
      </w:r>
    </w:p>
    <w:p w14:paraId="09E8E224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効果が高い草種：</w:t>
      </w:r>
    </w:p>
    <w:p w14:paraId="46382538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効果が低い草種：</w:t>
      </w:r>
    </w:p>
    <w:p w14:paraId="72F8A8A7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486AFEFC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>13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効果の概要と実用性の判定</w:t>
      </w:r>
    </w:p>
    <w:p w14:paraId="4BC4EE2D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(1)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殺草効果の程度、遅速、抑草期間</w:t>
      </w:r>
    </w:p>
    <w:p w14:paraId="5CF20C03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4CC3BCDC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(2)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対照薬剤との比較</w:t>
      </w:r>
      <w:bookmarkStart w:id="0" w:name="_GoBack"/>
      <w:bookmarkEnd w:id="0"/>
    </w:p>
    <w:p w14:paraId="0C3121BC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53E7ECA8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(3)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薬害発生</w:t>
      </w:r>
    </w:p>
    <w:p w14:paraId="036ECE30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4CE8C328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(4)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コメント</w:t>
      </w:r>
    </w:p>
    <w:p w14:paraId="1893A675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73659092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(5)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実用性の判定（　実、　継、　継？、　中止）　　該当する文字の前に○をつける</w:t>
      </w:r>
    </w:p>
    <w:p w14:paraId="1A68287A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28E5987A" w14:textId="77777777" w:rsidR="00BE68A7" w:rsidRPr="000272FE" w:rsidRDefault="00BE68A7" w:rsidP="00BE68A7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6C398FAD" w14:textId="4C12CCB2" w:rsidR="00BA0481" w:rsidRDefault="00BA0481" w:rsidP="00BE68A7">
      <w:pPr>
        <w:rPr>
          <w:rFonts w:hint="eastAsia"/>
        </w:rPr>
      </w:pPr>
    </w:p>
    <w:sectPr w:rsidR="00BA0481" w:rsidSect="00BE68A7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76DF" w14:textId="77777777" w:rsidR="00BE68A7" w:rsidRDefault="00BE68A7" w:rsidP="00BE68A7">
      <w:r>
        <w:separator/>
      </w:r>
    </w:p>
  </w:endnote>
  <w:endnote w:type="continuationSeparator" w:id="0">
    <w:p w14:paraId="167C209E" w14:textId="77777777" w:rsidR="00BE68A7" w:rsidRDefault="00BE68A7" w:rsidP="00BE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5BBB" w14:textId="77777777" w:rsidR="00BE68A7" w:rsidRDefault="00BE68A7" w:rsidP="00BE68A7">
      <w:r>
        <w:separator/>
      </w:r>
    </w:p>
  </w:footnote>
  <w:footnote w:type="continuationSeparator" w:id="0">
    <w:p w14:paraId="4559C53A" w14:textId="77777777" w:rsidR="00BE68A7" w:rsidRDefault="00BE68A7" w:rsidP="00BE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8EBD" w14:textId="6DE846DC" w:rsidR="00BE68A7" w:rsidRDefault="00BE68A7">
    <w:pPr>
      <w:pStyle w:val="a3"/>
    </w:pPr>
    <w:proofErr w:type="spellStart"/>
    <w:r>
      <w:t>seiseki.kajujoso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CE"/>
    <w:rsid w:val="004865CE"/>
    <w:rsid w:val="00BA0481"/>
    <w:rsid w:val="00B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F9A42"/>
  <w15:chartTrackingRefBased/>
  <w15:docId w15:val="{04E71141-2FCA-4353-A96B-4B9A5EE5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8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68A7"/>
  </w:style>
  <w:style w:type="paragraph" w:styleId="a5">
    <w:name w:val="footer"/>
    <w:basedOn w:val="a"/>
    <w:link w:val="a6"/>
    <w:uiPriority w:val="99"/>
    <w:unhideWhenUsed/>
    <w:rsid w:val="00BE68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2019-07-05T01:00:00Z</dcterms:created>
  <dcterms:modified xsi:type="dcterms:W3CDTF">2019-07-05T01:02:00Z</dcterms:modified>
</cp:coreProperties>
</file>